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0001923165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0"/>
        <w:gridCol w:w="4235"/>
      </w:tblGrid>
      <w:tr>
        <w:trPr/>
        <w:tc>
          <w:tcPr>
            <w:tcW w:w="5970" w:type="dxa"/>
            <w:tcBorders/>
            <w:vAlign w:val="center"/>
          </w:tcPr>
          <w:p>
            <w:pPr>
              <w:pStyle w:val="TableContents"/>
              <w:bidi w:val="0"/>
              <w:spacing w:before="0" w:after="283"/>
              <w:jc w:val="left"/>
              <w:rPr/>
            </w:pPr>
            <w:r>
              <w:rPr/>
              <w:t>Name of Issuer</w:t>
            </w:r>
          </w:p>
        </w:tc>
        <w:tc>
          <w:tcPr>
            <w:tcW w:w="4235" w:type="dxa"/>
            <w:tcBorders/>
            <w:vAlign w:val="center"/>
          </w:tcPr>
          <w:p>
            <w:pPr>
              <w:pStyle w:val="TableContents"/>
              <w:bidi w:val="0"/>
              <w:spacing w:before="0" w:after="0"/>
              <w:jc w:val="left"/>
              <w:rPr/>
            </w:pPr>
            <w:r>
              <w:rPr/>
              <w:t>Eton Pharmaceuticals, Inc.</w:t>
            </w:r>
          </w:p>
        </w:tc>
      </w:tr>
      <w:tr>
        <w:trPr/>
        <w:tc>
          <w:tcPr>
            <w:tcW w:w="5970" w:type="dxa"/>
            <w:tcBorders/>
            <w:vAlign w:val="center"/>
          </w:tcPr>
          <w:p>
            <w:pPr>
              <w:pStyle w:val="TableContents"/>
              <w:bidi w:val="0"/>
              <w:spacing w:before="0" w:after="283"/>
              <w:jc w:val="left"/>
              <w:rPr/>
            </w:pPr>
            <w:r>
              <w:rPr/>
              <w:t>SEC File Number</w:t>
            </w:r>
          </w:p>
        </w:tc>
        <w:tc>
          <w:tcPr>
            <w:tcW w:w="4235" w:type="dxa"/>
            <w:tcBorders/>
            <w:vAlign w:val="center"/>
          </w:tcPr>
          <w:p>
            <w:pPr>
              <w:pStyle w:val="TableContents"/>
              <w:bidi w:val="0"/>
              <w:spacing w:before="0" w:after="0"/>
              <w:jc w:val="left"/>
              <w:rPr/>
            </w:pPr>
            <w:r>
              <w:rPr/>
              <w:t>001-38738</w:t>
            </w:r>
          </w:p>
        </w:tc>
      </w:tr>
      <w:tr>
        <w:trPr/>
        <w:tc>
          <w:tcPr>
            <w:tcW w:w="5970" w:type="dxa"/>
            <w:tcBorders/>
            <w:vAlign w:val="center"/>
          </w:tcPr>
          <w:p>
            <w:pPr>
              <w:pStyle w:val="TableContents"/>
              <w:bidi w:val="0"/>
              <w:spacing w:before="0" w:after="283"/>
              <w:jc w:val="left"/>
              <w:rPr/>
            </w:pPr>
            <w:r>
              <w:rPr/>
              <w:t>Address of Issuer</w:t>
            </w:r>
          </w:p>
        </w:tc>
        <w:tc>
          <w:tcPr>
            <w:tcW w:w="4235" w:type="dxa"/>
            <w:tcBorders/>
            <w:vAlign w:val="center"/>
          </w:tcPr>
          <w:p>
            <w:pPr>
              <w:pStyle w:val="TableContents"/>
              <w:bidi w:val="0"/>
              <w:spacing w:before="0" w:after="0"/>
              <w:jc w:val="left"/>
              <w:rPr/>
            </w:pPr>
            <w:r>
              <w:rPr/>
              <w:t>21925 W. FIELD PARKWAY</w:t>
              <w:br/>
              <w:t>SUITE 235</w:t>
              <w:br/>
              <w:t>DEER PARK</w:t>
              <w:br/>
              <w:t xml:space="preserve">MASSACHUSETTS </w:t>
              <w:br/>
              <w:t>60010-7278</w:t>
            </w:r>
          </w:p>
        </w:tc>
      </w:tr>
      <w:tr>
        <w:trPr/>
        <w:tc>
          <w:tcPr>
            <w:tcW w:w="5970" w:type="dxa"/>
            <w:tcBorders/>
            <w:vAlign w:val="center"/>
          </w:tcPr>
          <w:p>
            <w:pPr>
              <w:pStyle w:val="TableContents"/>
              <w:bidi w:val="0"/>
              <w:spacing w:before="0" w:after="283"/>
              <w:jc w:val="left"/>
              <w:rPr/>
            </w:pPr>
            <w:r>
              <w:rPr/>
              <w:t>Phone</w:t>
            </w:r>
          </w:p>
        </w:tc>
        <w:tc>
          <w:tcPr>
            <w:tcW w:w="4235" w:type="dxa"/>
            <w:tcBorders/>
            <w:vAlign w:val="center"/>
          </w:tcPr>
          <w:p>
            <w:pPr>
              <w:pStyle w:val="TableContents"/>
              <w:bidi w:val="0"/>
              <w:spacing w:before="0" w:after="0"/>
              <w:jc w:val="left"/>
              <w:rPr/>
            </w:pPr>
            <w:r>
              <w:rPr/>
              <w:t>(847) 787-7361</w:t>
            </w:r>
          </w:p>
        </w:tc>
      </w:tr>
      <w:tr>
        <w:trPr/>
        <w:tc>
          <w:tcPr>
            <w:tcW w:w="5970" w:type="dxa"/>
            <w:tcBorders/>
            <w:vAlign w:val="center"/>
          </w:tcPr>
          <w:p>
            <w:pPr>
              <w:pStyle w:val="TableContents"/>
              <w:bidi w:val="0"/>
              <w:spacing w:before="0" w:after="283"/>
              <w:jc w:val="left"/>
              <w:rPr/>
            </w:pPr>
            <w:r>
              <w:rPr/>
              <w:t>Name of Person for Whose Account the Securities are To Be Sold</w:t>
            </w:r>
          </w:p>
        </w:tc>
        <w:tc>
          <w:tcPr>
            <w:tcW w:w="4235" w:type="dxa"/>
            <w:tcBorders/>
            <w:vAlign w:val="center"/>
          </w:tcPr>
          <w:p>
            <w:pPr>
              <w:pStyle w:val="TableContents"/>
              <w:bidi w:val="0"/>
              <w:spacing w:before="0" w:after="0"/>
              <w:jc w:val="left"/>
              <w:rPr/>
            </w:pPr>
            <w:r>
              <w:rPr/>
              <w:t>Gruber James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0" w:type="dxa"/>
            <w:tcBorders/>
            <w:vAlign w:val="center"/>
          </w:tcPr>
          <w:p>
            <w:pPr>
              <w:pStyle w:val="TableContents"/>
              <w:bidi w:val="0"/>
              <w:spacing w:before="0" w:after="283"/>
              <w:jc w:val="left"/>
              <w:rPr/>
            </w:pPr>
            <w:r>
              <w:rPr/>
              <w:t>Relationship to Issuer</w:t>
            </w:r>
          </w:p>
        </w:tc>
        <w:tc>
          <w:tcPr>
            <w:tcW w:w="423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6"/>
        <w:gridCol w:w="1739"/>
        <w:gridCol w:w="1142"/>
        <w:gridCol w:w="1348"/>
        <w:gridCol w:w="1528"/>
        <w:gridCol w:w="1552"/>
        <w:gridCol w:w="1380"/>
      </w:tblGrid>
      <w:tr>
        <w:trPr/>
        <w:tc>
          <w:tcPr>
            <w:tcW w:w="1516" w:type="dxa"/>
            <w:tcBorders/>
            <w:vAlign w:val="center"/>
          </w:tcPr>
          <w:p>
            <w:pPr>
              <w:pStyle w:val="TableHeading"/>
              <w:suppressLineNumbers/>
              <w:bidi w:val="0"/>
              <w:spacing w:before="0" w:after="283"/>
              <w:jc w:val="center"/>
              <w:rPr/>
            </w:pPr>
            <w:r>
              <w:rPr/>
              <w:t>Title of the Class of Securities To Be Sold</w:t>
            </w:r>
          </w:p>
        </w:tc>
        <w:tc>
          <w:tcPr>
            <w:tcW w:w="1739"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348"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80" w:type="dxa"/>
            <w:tcBorders/>
            <w:vAlign w:val="center"/>
          </w:tcPr>
          <w:p>
            <w:pPr>
              <w:pStyle w:val="TableHeading"/>
              <w:suppressLineNumbers/>
              <w:bidi w:val="0"/>
              <w:spacing w:before="0" w:after="283"/>
              <w:jc w:val="center"/>
              <w:rPr/>
            </w:pPr>
            <w:r>
              <w:rPr/>
              <w:t>Name the Securities Exchange</w:t>
            </w:r>
          </w:p>
        </w:tc>
      </w:tr>
      <w:tr>
        <w:trPr/>
        <w:tc>
          <w:tcPr>
            <w:tcW w:w="1516" w:type="dxa"/>
            <w:tcBorders/>
            <w:vAlign w:val="center"/>
          </w:tcPr>
          <w:p>
            <w:pPr>
              <w:pStyle w:val="TableContents"/>
              <w:bidi w:val="0"/>
              <w:spacing w:before="0" w:after="283"/>
              <w:jc w:val="left"/>
              <w:rPr/>
            </w:pPr>
            <w:r>
              <w:rPr/>
              <w:t>Common</w:t>
            </w:r>
          </w:p>
        </w:tc>
        <w:tc>
          <w:tcPr>
            <w:tcW w:w="1739" w:type="dxa"/>
            <w:tcBorders/>
            <w:vAlign w:val="center"/>
          </w:tcPr>
          <w:p>
            <w:pPr>
              <w:pStyle w:val="TableContents"/>
              <w:bidi w:val="0"/>
              <w:spacing w:before="0" w:after="0"/>
              <w:jc w:val="left"/>
              <w:rPr/>
            </w:pPr>
            <w:r>
              <w:rPr/>
              <w:t>Raymond James &amp; Associates</w:t>
              <w:br/>
              <w:t>880 Carillon Parkway</w:t>
              <w:br/>
              <w:t>St. Petersburg   FL   33716</w:t>
            </w:r>
          </w:p>
        </w:tc>
        <w:tc>
          <w:tcPr>
            <w:tcW w:w="1142" w:type="dxa"/>
            <w:tcBorders/>
            <w:vAlign w:val="center"/>
          </w:tcPr>
          <w:p>
            <w:pPr>
              <w:pStyle w:val="TableContents"/>
              <w:bidi w:val="0"/>
              <w:spacing w:before="0" w:after="283"/>
              <w:jc w:val="left"/>
              <w:rPr/>
            </w:pPr>
            <w:r>
              <w:rPr/>
              <w:t>3117</w:t>
            </w:r>
          </w:p>
        </w:tc>
        <w:tc>
          <w:tcPr>
            <w:tcW w:w="1348" w:type="dxa"/>
            <w:tcBorders/>
            <w:vAlign w:val="center"/>
          </w:tcPr>
          <w:p>
            <w:pPr>
              <w:pStyle w:val="TableContents"/>
              <w:bidi w:val="0"/>
              <w:spacing w:before="0" w:after="283"/>
              <w:jc w:val="left"/>
              <w:rPr/>
            </w:pPr>
            <w:r>
              <w:rPr/>
              <w:t>84162.83</w:t>
            </w:r>
          </w:p>
        </w:tc>
        <w:tc>
          <w:tcPr>
            <w:tcW w:w="1528" w:type="dxa"/>
            <w:tcBorders/>
            <w:vAlign w:val="center"/>
          </w:tcPr>
          <w:p>
            <w:pPr>
              <w:pStyle w:val="TableContents"/>
              <w:bidi w:val="0"/>
              <w:spacing w:before="0" w:after="283"/>
              <w:jc w:val="left"/>
              <w:rPr/>
            </w:pPr>
            <w:r>
              <w:rPr/>
              <w:t>27390000</w:t>
            </w:r>
          </w:p>
        </w:tc>
        <w:tc>
          <w:tcPr>
            <w:tcW w:w="1552" w:type="dxa"/>
            <w:tcBorders/>
            <w:vAlign w:val="center"/>
          </w:tcPr>
          <w:p>
            <w:pPr>
              <w:pStyle w:val="TableContents"/>
              <w:bidi w:val="0"/>
              <w:spacing w:before="0" w:after="283"/>
              <w:jc w:val="left"/>
              <w:rPr/>
            </w:pPr>
            <w:r>
              <w:rPr/>
              <w:t>06/02/2026</w:t>
            </w:r>
          </w:p>
        </w:tc>
        <w:tc>
          <w:tcPr>
            <w:tcW w:w="138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3117</w:t>
            </w:r>
          </w:p>
        </w:tc>
        <w:tc>
          <w:tcPr>
            <w:tcW w:w="1078" w:type="dxa"/>
            <w:tcBorders/>
            <w:vAlign w:val="center"/>
          </w:tcPr>
          <w:p>
            <w:pPr>
              <w:pStyle w:val="TableContents"/>
              <w:bidi w:val="0"/>
              <w:spacing w:before="0" w:after="283"/>
              <w:jc w:val="left"/>
              <w:rPr/>
            </w:pPr>
            <w:r>
              <w:rPr/>
              <w:t>06/02/2026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9"/>
        <w:gridCol w:w="8456"/>
      </w:tblGrid>
      <w:tr>
        <w:trPr/>
        <w:tc>
          <w:tcPr>
            <w:tcW w:w="1749" w:type="dxa"/>
            <w:tcBorders/>
            <w:vAlign w:val="center"/>
          </w:tcPr>
          <w:p>
            <w:pPr>
              <w:pStyle w:val="TableContents"/>
              <w:bidi w:val="0"/>
              <w:spacing w:before="0" w:after="283"/>
              <w:jc w:val="left"/>
              <w:rPr/>
            </w:pPr>
            <w:r>
              <w:rPr/>
              <w:t>Remarks</w:t>
            </w:r>
          </w:p>
        </w:tc>
        <w:tc>
          <w:tcPr>
            <w:tcW w:w="8456" w:type="dxa"/>
            <w:tcBorders/>
            <w:vAlign w:val="center"/>
          </w:tcPr>
          <w:p>
            <w:pPr>
              <w:pStyle w:val="TableContents"/>
              <w:bidi w:val="0"/>
              <w:spacing w:before="0" w:after="0"/>
              <w:jc w:val="left"/>
              <w:rPr/>
            </w:pPr>
            <w:r>
              <w:rPr/>
              <w:t>STC FOR RSU VESTING</w:t>
            </w:r>
          </w:p>
        </w:tc>
      </w:tr>
      <w:tr>
        <w:trPr/>
        <w:tc>
          <w:tcPr>
            <w:tcW w:w="1749" w:type="dxa"/>
            <w:tcBorders/>
            <w:vAlign w:val="center"/>
          </w:tcPr>
          <w:p>
            <w:pPr>
              <w:pStyle w:val="TableContents"/>
              <w:bidi w:val="0"/>
              <w:spacing w:before="0" w:after="283"/>
              <w:jc w:val="left"/>
              <w:rPr/>
            </w:pPr>
            <w:r>
              <w:rPr/>
              <w:t>Date of Notice</w:t>
            </w:r>
          </w:p>
        </w:tc>
        <w:tc>
          <w:tcPr>
            <w:tcW w:w="8456"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9" w:type="dxa"/>
            <w:tcBorders/>
            <w:vAlign w:val="center"/>
          </w:tcPr>
          <w:p>
            <w:pPr>
              <w:pStyle w:val="TableContents"/>
              <w:bidi w:val="0"/>
              <w:spacing w:before="0" w:after="283"/>
              <w:jc w:val="left"/>
              <w:rPr/>
            </w:pPr>
            <w:r>
              <w:rPr/>
              <w:t>Signature</w:t>
            </w:r>
          </w:p>
        </w:tc>
        <w:tc>
          <w:tcPr>
            <w:tcW w:w="8456" w:type="dxa"/>
            <w:tcBorders/>
            <w:vAlign w:val="center"/>
          </w:tcPr>
          <w:p>
            <w:pPr>
              <w:pStyle w:val="TableContents"/>
              <w:bidi w:val="0"/>
              <w:spacing w:before="0" w:after="0"/>
              <w:jc w:val="left"/>
              <w:rPr/>
            </w:pPr>
            <w:r>
              <w:rPr/>
              <w:t>Rashida Mitchell, as duly authorized representative of Raymond James &amp; Associates, Inc., as attorney-in-fact for James R Gruber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2993</Characters>
  <CharactersWithSpaces>3530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